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0C2D" w:rsidRPr="00F371A9" w:rsidRDefault="005F0C2D" w:rsidP="005F0C2D">
      <w:pPr>
        <w:pStyle w:val="a7"/>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Pr>
          <w:rFonts w:cs="Arial"/>
          <w:sz w:val="24"/>
          <w:szCs w:val="24"/>
        </w:rPr>
        <w:t>101</w:t>
      </w:r>
      <w:r w:rsidRPr="00F371A9">
        <w:rPr>
          <w:rFonts w:cs="Arial"/>
          <w:sz w:val="24"/>
          <w:szCs w:val="24"/>
        </w:rPr>
        <w:t xml:space="preserve">-e </w:t>
      </w:r>
      <w:r w:rsidRPr="00F371A9">
        <w:rPr>
          <w:rFonts w:cs="Arial"/>
          <w:sz w:val="24"/>
          <w:szCs w:val="24"/>
        </w:rPr>
        <w:tab/>
      </w:r>
      <w:r w:rsidR="00ED360F" w:rsidRPr="00ED360F">
        <w:rPr>
          <w:rFonts w:cs="Arial"/>
          <w:sz w:val="24"/>
          <w:szCs w:val="24"/>
        </w:rPr>
        <w:t>R4-2117884</w:t>
      </w:r>
    </w:p>
    <w:p w:rsidR="005F0C2D" w:rsidRDefault="005F0C2D" w:rsidP="005F0C2D">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 xml:space="preserve">Electronic Meeting, </w:t>
      </w:r>
      <w:r w:rsidRPr="00EB7455">
        <w:rPr>
          <w:rFonts w:ascii="Arial" w:hAnsi="Arial"/>
          <w:b/>
          <w:noProof/>
          <w:sz w:val="24"/>
          <w:lang w:eastAsia="zh-CN"/>
        </w:rPr>
        <w:t>November 01-12</w:t>
      </w:r>
      <w:r w:rsidRPr="00F00D32">
        <w:rPr>
          <w:rFonts w:ascii="Arial" w:hAnsi="Arial"/>
          <w:b/>
          <w:noProof/>
          <w:sz w:val="24"/>
          <w:lang w:eastAsia="zh-CN"/>
        </w:rPr>
        <w:t>, 2021</w:t>
      </w:r>
    </w:p>
    <w:p w:rsidR="0037119B" w:rsidRPr="002812B2" w:rsidRDefault="0037119B" w:rsidP="004F2CB8">
      <w:pPr>
        <w:pStyle w:val="ac"/>
        <w:jc w:val="left"/>
        <w:rPr>
          <w:rFonts w:eastAsia="宋体"/>
          <w:b w:val="0"/>
          <w:i w:val="0"/>
          <w:noProof w:val="0"/>
          <w:sz w:val="24"/>
          <w:lang w:eastAsia="zh-CN"/>
        </w:rPr>
      </w:pPr>
    </w:p>
    <w:p w:rsidR="0037119B" w:rsidRPr="00492450" w:rsidRDefault="0037119B" w:rsidP="004F2CB8">
      <w:pPr>
        <w:tabs>
          <w:tab w:val="left" w:pos="1985"/>
        </w:tabs>
        <w:ind w:left="1980" w:hanging="1980"/>
        <w:rPr>
          <w:rStyle w:val="af8"/>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ED360F" w:rsidRPr="00ED360F">
        <w:rPr>
          <w:rFonts w:ascii="Arial" w:hAnsi="Arial"/>
          <w:sz w:val="24"/>
          <w:lang w:val="en-US"/>
        </w:rPr>
        <w:t>Discussion on new channel bandwidths for n79</w:t>
      </w:r>
    </w:p>
    <w:p w:rsidR="0037119B" w:rsidRPr="00492450" w:rsidRDefault="0037119B" w:rsidP="000F698D">
      <w:pPr>
        <w:tabs>
          <w:tab w:val="left" w:pos="1985"/>
        </w:tabs>
        <w:ind w:left="1990" w:hangingChars="826" w:hanging="1990"/>
        <w:rPr>
          <w:rStyle w:val="af8"/>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f8"/>
          <w:rFonts w:hint="eastAsia"/>
          <w:lang w:val="fr-FR"/>
        </w:rPr>
        <w:t>Huawei</w:t>
      </w:r>
      <w:r w:rsidR="00B1158E">
        <w:rPr>
          <w:rStyle w:val="af8"/>
          <w:lang w:val="fr-FR"/>
        </w:rPr>
        <w:t>, HiSilicon</w:t>
      </w:r>
    </w:p>
    <w:p w:rsidR="0037119B" w:rsidRPr="00492450" w:rsidRDefault="0037119B" w:rsidP="004F2CB8">
      <w:pPr>
        <w:tabs>
          <w:tab w:val="left" w:pos="1985"/>
        </w:tabs>
        <w:rPr>
          <w:rStyle w:val="af8"/>
          <w:lang w:val="pt-BR"/>
        </w:rPr>
      </w:pPr>
      <w:r w:rsidRPr="00492450">
        <w:rPr>
          <w:rFonts w:ascii="Arial" w:hAnsi="Arial"/>
          <w:b/>
          <w:sz w:val="24"/>
          <w:lang w:val="pt-BR"/>
        </w:rPr>
        <w:t>Agenda item:</w:t>
      </w:r>
      <w:r w:rsidRPr="00492450">
        <w:rPr>
          <w:rFonts w:ascii="Arial" w:hAnsi="Arial"/>
          <w:sz w:val="24"/>
          <w:lang w:val="pt-BR"/>
        </w:rPr>
        <w:tab/>
      </w:r>
      <w:bookmarkStart w:id="0" w:name="_GoBack"/>
      <w:bookmarkEnd w:id="0"/>
      <w:r w:rsidR="00ED360F" w:rsidRPr="00ED360F">
        <w:rPr>
          <w:rFonts w:ascii="Arial" w:hAnsi="Arial"/>
          <w:sz w:val="24"/>
          <w:lang w:val="pt-BR"/>
        </w:rPr>
        <w:t>7.25.2.1</w:t>
      </w:r>
    </w:p>
    <w:p w:rsidR="0037119B" w:rsidRPr="00492450" w:rsidRDefault="0037119B" w:rsidP="004F2CB8">
      <w:pPr>
        <w:tabs>
          <w:tab w:val="left" w:pos="1985"/>
        </w:tabs>
        <w:ind w:left="1980" w:hanging="1980"/>
        <w:rPr>
          <w:rStyle w:val="af8"/>
          <w:lang w:val="pt-BR"/>
        </w:rPr>
      </w:pPr>
      <w:r w:rsidRPr="00492450">
        <w:rPr>
          <w:rFonts w:ascii="Arial" w:hAnsi="Arial"/>
          <w:b/>
          <w:sz w:val="24"/>
          <w:lang w:val="pt-BR"/>
        </w:rPr>
        <w:t>Document for:</w:t>
      </w:r>
      <w:r w:rsidRPr="00492450">
        <w:rPr>
          <w:rFonts w:ascii="Arial" w:hAnsi="Arial"/>
          <w:sz w:val="24"/>
          <w:lang w:val="pt-BR"/>
        </w:rPr>
        <w:tab/>
      </w:r>
      <w:r w:rsidR="002812B2">
        <w:rPr>
          <w:rFonts w:ascii="Arial" w:hAnsi="Arial"/>
          <w:sz w:val="24"/>
          <w:lang w:val="pt-BR" w:eastAsia="zh-CN"/>
        </w:rPr>
        <w:t>Approval</w:t>
      </w:r>
    </w:p>
    <w:p w:rsidR="00DD5AE1" w:rsidRPr="00492450" w:rsidRDefault="00CD7DBF" w:rsidP="004F2CB8">
      <w:pPr>
        <w:pStyle w:val="1"/>
        <w:rPr>
          <w:rFonts w:eastAsia="宋体"/>
          <w:lang w:eastAsia="zh-CN"/>
        </w:rPr>
      </w:pPr>
      <w:r>
        <w:rPr>
          <w:rFonts w:eastAsia="宋体" w:hint="eastAsia"/>
          <w:lang w:eastAsia="zh-CN"/>
        </w:rPr>
        <w:t>Introduction</w:t>
      </w:r>
    </w:p>
    <w:p w:rsidR="00BA2BA4" w:rsidRDefault="00BA2BA4" w:rsidP="000678DD">
      <w:pPr>
        <w:rPr>
          <w:lang w:val="en-US" w:eastAsia="zh-CN"/>
        </w:rPr>
      </w:pPr>
      <w:r>
        <w:rPr>
          <w:lang w:val="en-US" w:eastAsia="zh-CN"/>
        </w:rPr>
        <w:t>In the last plenary meeting, proposals for adding new ex</w:t>
      </w:r>
      <w:r w:rsidR="00357CB8">
        <w:rPr>
          <w:lang w:val="en-US" w:eastAsia="zh-CN"/>
        </w:rPr>
        <w:t>isting BWs are approved in the revised</w:t>
      </w:r>
      <w:r>
        <w:rPr>
          <w:lang w:val="en-US" w:eastAsia="zh-CN"/>
        </w:rPr>
        <w:t xml:space="preserve"> WID </w:t>
      </w:r>
      <w:r w:rsidR="007020EB" w:rsidRPr="007020EB">
        <w:rPr>
          <w:lang w:val="en-US" w:eastAsia="zh-CN"/>
        </w:rPr>
        <w:t>RP-212531</w:t>
      </w:r>
      <w:r>
        <w:rPr>
          <w:lang w:val="en-US" w:eastAsia="zh-CN"/>
        </w:rPr>
        <w:t xml:space="preserve"> [1]. </w:t>
      </w:r>
      <w:r w:rsidR="007020EB">
        <w:rPr>
          <w:lang w:val="en-US" w:eastAsia="zh-CN"/>
        </w:rPr>
        <w:t>One specific issue to add the channel bandwidth less than 40 MHz is the synchronization raster design.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C73B5C" w:rsidRPr="00A94E18" w:rsidTr="00A94E18">
        <w:tc>
          <w:tcPr>
            <w:tcW w:w="10683" w:type="dxa"/>
            <w:shd w:val="clear" w:color="auto" w:fill="auto"/>
          </w:tcPr>
          <w:p w:rsidR="00C73B5C" w:rsidRPr="007020EB" w:rsidRDefault="007020EB" w:rsidP="007020EB">
            <w:pPr>
              <w:pStyle w:val="afc"/>
              <w:numPr>
                <w:ilvl w:val="0"/>
                <w:numId w:val="33"/>
              </w:numPr>
              <w:overflowPunct w:val="0"/>
              <w:autoSpaceDE w:val="0"/>
              <w:autoSpaceDN w:val="0"/>
              <w:adjustRightInd w:val="0"/>
              <w:ind w:firstLineChars="0"/>
              <w:textAlignment w:val="baseline"/>
              <w:rPr>
                <w:rFonts w:ascii="CG Times (WN)" w:hAnsi="CG Times (WN)"/>
              </w:rPr>
            </w:pPr>
            <w:r w:rsidRPr="007020EB">
              <w:rPr>
                <w:bCs/>
                <w:sz w:val="18"/>
              </w:rPr>
              <w:t>Synchronization</w:t>
            </w:r>
            <w:r w:rsidRPr="007020EB">
              <w:rPr>
                <w:rFonts w:hint="eastAsia"/>
                <w:bCs/>
                <w:sz w:val="18"/>
              </w:rPr>
              <w:t xml:space="preserve"> raster design needs to be revisited due to the change of the minimum channel bandwidth upon the addition of the new channel bandwidths to n79.</w:t>
            </w:r>
          </w:p>
        </w:tc>
      </w:tr>
    </w:tbl>
    <w:p w:rsidR="00625DFB" w:rsidRDefault="00625DFB" w:rsidP="000678DD">
      <w:pPr>
        <w:rPr>
          <w:lang w:val="en-US" w:eastAsia="zh-CN"/>
        </w:rPr>
      </w:pPr>
    </w:p>
    <w:p w:rsidR="000678DD" w:rsidRDefault="007020EB" w:rsidP="000678DD">
      <w:pPr>
        <w:rPr>
          <w:lang w:val="en-US" w:eastAsia="zh-CN"/>
        </w:rPr>
      </w:pPr>
      <w:r>
        <w:rPr>
          <w:lang w:val="en-US" w:eastAsia="zh-CN"/>
        </w:rPr>
        <w:t>In this contribution, we provide analysis on this aspect.</w:t>
      </w:r>
      <w:r w:rsidR="00C73B5C">
        <w:rPr>
          <w:lang w:val="en-US" w:eastAsia="zh-CN"/>
        </w:rPr>
        <w:t xml:space="preserve"> </w:t>
      </w:r>
    </w:p>
    <w:p w:rsidR="000678DD" w:rsidRPr="000678DD" w:rsidRDefault="007020EB" w:rsidP="000678DD">
      <w:pPr>
        <w:pStyle w:val="1"/>
        <w:rPr>
          <w:lang w:eastAsia="zh-CN"/>
        </w:rPr>
      </w:pPr>
      <w:r>
        <w:rPr>
          <w:rFonts w:eastAsia="宋体"/>
          <w:lang w:eastAsia="zh-CN"/>
        </w:rPr>
        <w:t>Discussion</w:t>
      </w:r>
    </w:p>
    <w:p w:rsidR="009E3E15" w:rsidRDefault="003442B8" w:rsidP="004D57F1">
      <w:pPr>
        <w:rPr>
          <w:rFonts w:eastAsia="Yu Mincho"/>
        </w:rPr>
      </w:pPr>
      <w:r>
        <w:rPr>
          <w:rFonts w:hint="eastAsia"/>
          <w:lang w:val="en-US" w:eastAsia="zh-CN"/>
        </w:rPr>
        <w:t>I</w:t>
      </w:r>
      <w:r>
        <w:rPr>
          <w:lang w:val="en-US" w:eastAsia="zh-CN"/>
        </w:rPr>
        <w:t xml:space="preserve">n existing specification, for NR band n79, 40/50/60/80/90/100 MHz channel bandwidths are supported and the </w:t>
      </w:r>
      <w:r>
        <w:rPr>
          <w:rFonts w:eastAsia="Yu Mincho"/>
        </w:rPr>
        <w:t xml:space="preserve">synchronization raster entries for n79 are derived from min channel bandwidth 40 MHz, as shown in Table 2-1. It results </w:t>
      </w:r>
      <w:r w:rsidR="00A50561">
        <w:rPr>
          <w:rFonts w:eastAsia="Yu Mincho"/>
        </w:rPr>
        <w:t xml:space="preserve">more sparse SS raster entries than the bands also support narrower channel bandwidths than 40 MHz, e.g. band n77 and n78. The step size is 16 and the frequency step is 16*1.44=23.04 MHz, which is larger than some requested channel bandwidths. Hence new entries need to be introduced </w:t>
      </w:r>
      <w:r w:rsidR="00380DA1">
        <w:rPr>
          <w:rFonts w:eastAsia="Yu Mincho"/>
        </w:rPr>
        <w:t>those channel bandwidths.</w:t>
      </w:r>
    </w:p>
    <w:p w:rsidR="003442B8" w:rsidRDefault="003442B8" w:rsidP="003442B8">
      <w:pPr>
        <w:pStyle w:val="TH"/>
        <w:rPr>
          <w:rFonts w:eastAsia="Yu Mincho"/>
        </w:rPr>
      </w:pPr>
      <w:r>
        <w:rPr>
          <w:rFonts w:eastAsia="Yu Mincho"/>
        </w:rPr>
        <w:t xml:space="preserve">Table 2-1: Applicable SS raster entries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020EB" w:rsidTr="007020EB">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7020EB" w:rsidRDefault="007020EB">
            <w:pPr>
              <w:pStyle w:val="TAH"/>
              <w:rPr>
                <w:rFonts w:eastAsia="Yu Mincho"/>
              </w:rPr>
            </w:pPr>
            <w:r>
              <w:rPr>
                <w:rFonts w:eastAsia="Yu Mincho"/>
              </w:rPr>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7020EB" w:rsidRDefault="007020EB">
            <w:pPr>
              <w:pStyle w:val="TAH"/>
              <w:rPr>
                <w:rFonts w:eastAsia="Yu Mincho"/>
                <w:lang w:eastAsia="ja-JP"/>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hideMark/>
          </w:tcPr>
          <w:p w:rsidR="007020EB" w:rsidRDefault="007020EB">
            <w:pPr>
              <w:pStyle w:val="TAH"/>
              <w:rPr>
                <w:rFonts w:eastAsiaTheme="minorEastAsia"/>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rsidR="007020EB" w:rsidRDefault="007020EB">
            <w:pPr>
              <w:pStyle w:val="TAH"/>
              <w:rPr>
                <w:rFonts w:eastAsia="Yu Mincho"/>
                <w:vertAlign w:val="subscript"/>
              </w:rPr>
            </w:pPr>
            <w:r>
              <w:rPr>
                <w:rFonts w:eastAsia="Yu Mincho"/>
              </w:rPr>
              <w:t>Range of GSCN</w:t>
            </w:r>
          </w:p>
          <w:p w:rsidR="007020EB" w:rsidRDefault="007020EB">
            <w:pPr>
              <w:pStyle w:val="TAH"/>
              <w:rPr>
                <w:rFonts w:eastAsia="Yu Mincho"/>
              </w:rPr>
            </w:pPr>
            <w:r>
              <w:rPr>
                <w:rFonts w:eastAsia="Yu Mincho"/>
              </w:rPr>
              <w:t>(First – &lt;Step size&gt; – Last)</w:t>
            </w:r>
          </w:p>
        </w:tc>
      </w:tr>
      <w:tr w:rsidR="007020EB" w:rsidTr="007020E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7020EB" w:rsidRDefault="007020EB">
            <w:pPr>
              <w:pStyle w:val="TAC"/>
              <w:rPr>
                <w:rFonts w:eastAsia="Yu Mincho"/>
              </w:rPr>
            </w:pPr>
            <w:r>
              <w:t>n77</w:t>
            </w:r>
          </w:p>
        </w:tc>
        <w:tc>
          <w:tcPr>
            <w:tcW w:w="2092" w:type="dxa"/>
            <w:tcBorders>
              <w:top w:val="single" w:sz="4" w:space="0" w:color="auto"/>
              <w:left w:val="single" w:sz="4" w:space="0" w:color="auto"/>
              <w:bottom w:val="single" w:sz="4" w:space="0" w:color="auto"/>
              <w:right w:val="single" w:sz="4" w:space="0" w:color="auto"/>
            </w:tcBorders>
            <w:hideMark/>
          </w:tcPr>
          <w:p w:rsidR="007020EB" w:rsidRDefault="007020EB">
            <w:pPr>
              <w:pStyle w:val="TAC"/>
              <w:rPr>
                <w:rFonts w:eastAsiaTheme="minorEastAsia"/>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7020EB" w:rsidRDefault="007020EB">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7020EB" w:rsidRDefault="007020EB">
            <w:pPr>
              <w:pStyle w:val="TAC"/>
              <w:rPr>
                <w:rFonts w:eastAsia="Yu Mincho"/>
              </w:rPr>
            </w:pPr>
            <w:r>
              <w:t>7711 – &lt;1&gt; – 8329</w:t>
            </w:r>
          </w:p>
        </w:tc>
      </w:tr>
      <w:tr w:rsidR="007020EB" w:rsidTr="007020E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7020EB" w:rsidRDefault="007020EB">
            <w:pPr>
              <w:pStyle w:val="TAC"/>
              <w:rPr>
                <w:rFonts w:eastAsia="Yu Mincho"/>
              </w:rPr>
            </w:pPr>
            <w:r>
              <w:t>n78</w:t>
            </w:r>
          </w:p>
        </w:tc>
        <w:tc>
          <w:tcPr>
            <w:tcW w:w="2092" w:type="dxa"/>
            <w:tcBorders>
              <w:top w:val="single" w:sz="4" w:space="0" w:color="auto"/>
              <w:left w:val="single" w:sz="4" w:space="0" w:color="auto"/>
              <w:bottom w:val="single" w:sz="4" w:space="0" w:color="auto"/>
              <w:right w:val="single" w:sz="4" w:space="0" w:color="auto"/>
            </w:tcBorders>
            <w:hideMark/>
          </w:tcPr>
          <w:p w:rsidR="007020EB" w:rsidRDefault="007020EB">
            <w:pPr>
              <w:pStyle w:val="TAC"/>
              <w:rPr>
                <w:rFonts w:eastAsiaTheme="minorEastAsia"/>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7020EB" w:rsidRDefault="007020EB">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7020EB" w:rsidRDefault="007020EB">
            <w:pPr>
              <w:pStyle w:val="TAC"/>
              <w:rPr>
                <w:rFonts w:eastAsia="Yu Mincho"/>
              </w:rPr>
            </w:pPr>
            <w:r>
              <w:t>7711 – &lt;1&gt; – 8051</w:t>
            </w:r>
          </w:p>
        </w:tc>
      </w:tr>
      <w:tr w:rsidR="007020EB" w:rsidTr="007020EB">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7020EB" w:rsidRPr="003442B8" w:rsidRDefault="007020EB">
            <w:pPr>
              <w:pStyle w:val="TAC"/>
              <w:rPr>
                <w:rFonts w:eastAsia="Yu Mincho"/>
                <w:highlight w:val="yellow"/>
              </w:rPr>
            </w:pPr>
            <w:r w:rsidRPr="003442B8">
              <w:rPr>
                <w:highlight w:val="yellow"/>
              </w:rPr>
              <w:t>n79</w:t>
            </w:r>
          </w:p>
        </w:tc>
        <w:tc>
          <w:tcPr>
            <w:tcW w:w="2092" w:type="dxa"/>
            <w:tcBorders>
              <w:top w:val="single" w:sz="4" w:space="0" w:color="auto"/>
              <w:left w:val="single" w:sz="4" w:space="0" w:color="auto"/>
              <w:bottom w:val="single" w:sz="4" w:space="0" w:color="auto"/>
              <w:right w:val="single" w:sz="4" w:space="0" w:color="auto"/>
            </w:tcBorders>
            <w:hideMark/>
          </w:tcPr>
          <w:p w:rsidR="007020EB" w:rsidRPr="003442B8" w:rsidRDefault="007020EB">
            <w:pPr>
              <w:pStyle w:val="TAC"/>
              <w:rPr>
                <w:rFonts w:eastAsiaTheme="minorEastAsia"/>
                <w:highlight w:val="yellow"/>
                <w:lang w:val="en-US" w:eastAsia="ja-JP"/>
              </w:rPr>
            </w:pPr>
            <w:r w:rsidRPr="003442B8">
              <w:rPr>
                <w:highlight w:val="yellow"/>
              </w:rPr>
              <w:t>30 kHz</w:t>
            </w:r>
          </w:p>
        </w:tc>
        <w:tc>
          <w:tcPr>
            <w:tcW w:w="1886" w:type="dxa"/>
            <w:tcBorders>
              <w:top w:val="single" w:sz="4" w:space="0" w:color="auto"/>
              <w:left w:val="single" w:sz="4" w:space="0" w:color="auto"/>
              <w:bottom w:val="single" w:sz="4" w:space="0" w:color="auto"/>
              <w:right w:val="single" w:sz="4" w:space="0" w:color="auto"/>
            </w:tcBorders>
            <w:hideMark/>
          </w:tcPr>
          <w:p w:rsidR="007020EB" w:rsidRPr="003442B8" w:rsidRDefault="007020EB">
            <w:pPr>
              <w:pStyle w:val="TAC"/>
              <w:rPr>
                <w:highlight w:val="yellow"/>
              </w:rPr>
            </w:pPr>
            <w:r w:rsidRPr="003442B8">
              <w:rPr>
                <w:highlight w:val="yellow"/>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7020EB" w:rsidRPr="003442B8" w:rsidRDefault="007020EB">
            <w:pPr>
              <w:pStyle w:val="TAC"/>
              <w:rPr>
                <w:rFonts w:eastAsia="Yu Mincho"/>
                <w:highlight w:val="yellow"/>
              </w:rPr>
            </w:pPr>
            <w:r w:rsidRPr="003442B8">
              <w:rPr>
                <w:highlight w:val="yellow"/>
              </w:rPr>
              <w:t>8480 – &lt;16&gt; – 8880</w:t>
            </w:r>
          </w:p>
        </w:tc>
      </w:tr>
    </w:tbl>
    <w:p w:rsidR="00380DA1" w:rsidRDefault="00380DA1" w:rsidP="004D57F1">
      <w:pPr>
        <w:rPr>
          <w:lang w:val="en-US" w:eastAsia="zh-CN"/>
        </w:rPr>
      </w:pPr>
    </w:p>
    <w:p w:rsidR="007020EB" w:rsidRDefault="00380DA1" w:rsidP="004D57F1">
      <w:pPr>
        <w:rPr>
          <w:lang w:val="en-US" w:eastAsia="zh-CN"/>
        </w:rPr>
      </w:pPr>
      <w:r>
        <w:rPr>
          <w:lang w:val="en-US" w:eastAsia="zh-CN"/>
        </w:rPr>
        <w:t xml:space="preserve">Per the justification from the WID [1] on n79 request, these channel </w:t>
      </w:r>
      <w:r w:rsidR="002B6E38">
        <w:rPr>
          <w:lang w:val="en-US" w:eastAsia="zh-CN"/>
        </w:rPr>
        <w:t>bandwidths are</w:t>
      </w:r>
      <w:r>
        <w:rPr>
          <w:lang w:val="en-US" w:eastAsia="zh-CN"/>
        </w:rPr>
        <w:t xml:space="preserve"> for local 5G uses in Korea. </w:t>
      </w:r>
      <w:r w:rsidR="002B6E38">
        <w:rPr>
          <w:lang w:val="en-US" w:eastAsia="zh-CN"/>
        </w:rPr>
        <w:t>It implies majority cases the allocated spectrum blocks would be larger than or equal to 40 MHz. From these perspective we think the introduction of 10, 20, 30 MHz channel bandwidths shall not</w:t>
      </w:r>
      <w:r w:rsidR="001A49FC">
        <w:rPr>
          <w:lang w:val="en-US" w:eastAsia="zh-CN"/>
        </w:rPr>
        <w:t xml:space="preserve"> bring any backward compatibility issue.</w:t>
      </w:r>
    </w:p>
    <w:p w:rsidR="001A49FC" w:rsidRPr="00380DA1" w:rsidRDefault="001A49FC" w:rsidP="001A49FC">
      <w:pPr>
        <w:pStyle w:val="afc"/>
        <w:numPr>
          <w:ilvl w:val="0"/>
          <w:numId w:val="33"/>
        </w:numPr>
        <w:pBdr>
          <w:top w:val="single" w:sz="4" w:space="1" w:color="auto"/>
          <w:left w:val="single" w:sz="4" w:space="4" w:color="auto"/>
          <w:bottom w:val="single" w:sz="4" w:space="1" w:color="auto"/>
          <w:right w:val="single" w:sz="4" w:space="4" w:color="auto"/>
        </w:pBdr>
        <w:overflowPunct w:val="0"/>
        <w:autoSpaceDE w:val="0"/>
        <w:autoSpaceDN w:val="0"/>
        <w:adjustRightInd w:val="0"/>
        <w:ind w:firstLineChars="0"/>
        <w:textAlignment w:val="baseline"/>
        <w:rPr>
          <w:bCs/>
          <w:sz w:val="18"/>
        </w:rPr>
      </w:pPr>
      <w:r w:rsidRPr="00380DA1">
        <w:rPr>
          <w:rFonts w:hint="eastAsia"/>
          <w:bCs/>
          <w:sz w:val="18"/>
        </w:rPr>
        <w:t>This band is one of the important 5G bands in Korea which is announced for local 5G uses recently. In order to fully utilize the possible channel bandwidth of the national spectrum plan on n79, i.e., 10MHz block, it is proposed to introduce 10, 20, 30MHz, and 70, 90MHz which are not specified for n79 currently.</w:t>
      </w:r>
    </w:p>
    <w:p w:rsidR="001A49FC" w:rsidRDefault="001A49FC" w:rsidP="004D57F1">
      <w:pPr>
        <w:rPr>
          <w:lang w:val="en-US" w:eastAsia="zh-CN"/>
        </w:rPr>
      </w:pPr>
    </w:p>
    <w:p w:rsidR="001A49FC" w:rsidRDefault="001A49FC" w:rsidP="004D57F1">
      <w:pPr>
        <w:rPr>
          <w:rFonts w:eastAsia="Yu Mincho"/>
        </w:rPr>
      </w:pPr>
      <w:r>
        <w:rPr>
          <w:rFonts w:hint="eastAsia"/>
          <w:lang w:val="en-US" w:eastAsia="zh-CN"/>
        </w:rPr>
        <w:t>H</w:t>
      </w:r>
      <w:r>
        <w:rPr>
          <w:lang w:val="en-US" w:eastAsia="zh-CN"/>
        </w:rPr>
        <w:t xml:space="preserve">ence we propose to keep the </w:t>
      </w:r>
      <w:r>
        <w:rPr>
          <w:rFonts w:eastAsia="Yu Mincho"/>
        </w:rPr>
        <w:t xml:space="preserve">SS raster entries unchanged and introduce new entries only for small channel bandwidths. </w:t>
      </w:r>
    </w:p>
    <w:p w:rsidR="001A49FC" w:rsidRDefault="001A49FC" w:rsidP="001A49FC">
      <w:pPr>
        <w:pStyle w:val="TH"/>
        <w:rPr>
          <w:rFonts w:eastAsia="Yu Mincho"/>
        </w:rPr>
      </w:pPr>
      <w:r>
        <w:rPr>
          <w:rFonts w:eastAsia="Yu Mincho"/>
        </w:rPr>
        <w:t>Table 2</w:t>
      </w:r>
      <w:r w:rsidR="000B5C6B">
        <w:rPr>
          <w:rFonts w:eastAsia="Yu Mincho"/>
        </w:rPr>
        <w:t>-2</w:t>
      </w:r>
      <w:r>
        <w:rPr>
          <w:rFonts w:eastAsia="Yu Mincho"/>
        </w:rPr>
        <w:t xml:space="preserve">: Applicable SS raster entries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A49FC" w:rsidTr="006706F7">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1A49FC" w:rsidRDefault="001A49FC" w:rsidP="006706F7">
            <w:pPr>
              <w:pStyle w:val="TAH"/>
              <w:rPr>
                <w:rFonts w:eastAsia="Yu Mincho"/>
              </w:rPr>
            </w:pPr>
            <w:r>
              <w:rPr>
                <w:rFonts w:eastAsia="Yu Mincho"/>
              </w:rPr>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1A49FC" w:rsidRDefault="001A49FC" w:rsidP="006706F7">
            <w:pPr>
              <w:pStyle w:val="TAH"/>
              <w:rPr>
                <w:rFonts w:eastAsia="Yu Mincho"/>
                <w:lang w:eastAsia="ja-JP"/>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hideMark/>
          </w:tcPr>
          <w:p w:rsidR="001A49FC" w:rsidRDefault="001A49FC" w:rsidP="006706F7">
            <w:pPr>
              <w:pStyle w:val="TAH"/>
              <w:rPr>
                <w:rFonts w:eastAsiaTheme="minorEastAsia"/>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rsidR="001A49FC" w:rsidRDefault="001A49FC" w:rsidP="006706F7">
            <w:pPr>
              <w:pStyle w:val="TAH"/>
              <w:rPr>
                <w:rFonts w:eastAsia="Yu Mincho"/>
                <w:vertAlign w:val="subscript"/>
              </w:rPr>
            </w:pPr>
            <w:r>
              <w:rPr>
                <w:rFonts w:eastAsia="Yu Mincho"/>
              </w:rPr>
              <w:t>Range of GSCN</w:t>
            </w:r>
          </w:p>
          <w:p w:rsidR="001A49FC" w:rsidRDefault="001A49FC" w:rsidP="006706F7">
            <w:pPr>
              <w:pStyle w:val="TAH"/>
              <w:rPr>
                <w:rFonts w:eastAsia="Yu Mincho"/>
              </w:rPr>
            </w:pPr>
            <w:r>
              <w:rPr>
                <w:rFonts w:eastAsia="Yu Mincho"/>
              </w:rPr>
              <w:t>(First – &lt;Step size&gt; – Last)</w:t>
            </w:r>
          </w:p>
        </w:tc>
      </w:tr>
      <w:tr w:rsidR="001A49FC" w:rsidRPr="001A49FC" w:rsidTr="00160D08">
        <w:trPr>
          <w:cantSplit/>
          <w:jc w:val="center"/>
        </w:trPr>
        <w:tc>
          <w:tcPr>
            <w:tcW w:w="2156" w:type="dxa"/>
            <w:vMerge w:val="restart"/>
            <w:tcBorders>
              <w:top w:val="single" w:sz="4" w:space="0" w:color="auto"/>
              <w:left w:val="single" w:sz="4" w:space="0" w:color="auto"/>
              <w:right w:val="single" w:sz="4" w:space="0" w:color="auto"/>
            </w:tcBorders>
            <w:vAlign w:val="center"/>
            <w:hideMark/>
          </w:tcPr>
          <w:p w:rsidR="001A49FC" w:rsidRPr="001A49FC" w:rsidRDefault="001A49FC" w:rsidP="006706F7">
            <w:pPr>
              <w:pStyle w:val="TAC"/>
              <w:rPr>
                <w:rFonts w:eastAsia="Yu Mincho"/>
              </w:rPr>
            </w:pPr>
            <w:r w:rsidRPr="001A49FC">
              <w:t>n79</w:t>
            </w:r>
          </w:p>
        </w:tc>
        <w:tc>
          <w:tcPr>
            <w:tcW w:w="2092" w:type="dxa"/>
            <w:vMerge w:val="restart"/>
            <w:tcBorders>
              <w:top w:val="single" w:sz="4" w:space="0" w:color="auto"/>
              <w:left w:val="single" w:sz="4" w:space="0" w:color="auto"/>
              <w:right w:val="single" w:sz="4" w:space="0" w:color="auto"/>
            </w:tcBorders>
            <w:hideMark/>
          </w:tcPr>
          <w:p w:rsidR="001A49FC" w:rsidRPr="001A49FC" w:rsidRDefault="001A49FC" w:rsidP="006706F7">
            <w:pPr>
              <w:pStyle w:val="TAC"/>
              <w:rPr>
                <w:rFonts w:eastAsiaTheme="minorEastAsia"/>
                <w:lang w:val="en-US" w:eastAsia="ja-JP"/>
              </w:rPr>
            </w:pPr>
            <w:r w:rsidRPr="001A49FC">
              <w:t>30 kHz</w:t>
            </w:r>
          </w:p>
        </w:tc>
        <w:tc>
          <w:tcPr>
            <w:tcW w:w="1886" w:type="dxa"/>
            <w:vMerge w:val="restart"/>
            <w:tcBorders>
              <w:top w:val="single" w:sz="4" w:space="0" w:color="auto"/>
              <w:left w:val="single" w:sz="4" w:space="0" w:color="auto"/>
              <w:right w:val="single" w:sz="4" w:space="0" w:color="auto"/>
            </w:tcBorders>
            <w:hideMark/>
          </w:tcPr>
          <w:p w:rsidR="001A49FC" w:rsidRPr="001A49FC" w:rsidRDefault="001A49FC" w:rsidP="006706F7">
            <w:pPr>
              <w:pStyle w:val="TAC"/>
            </w:pPr>
            <w:r w:rsidRPr="001A49FC">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1A49FC" w:rsidRPr="001A49FC" w:rsidRDefault="001A49FC" w:rsidP="006706F7">
            <w:pPr>
              <w:pStyle w:val="TAC"/>
              <w:rPr>
                <w:rFonts w:eastAsia="Yu Mincho"/>
              </w:rPr>
            </w:pPr>
            <w:r w:rsidRPr="001A49FC">
              <w:t>8480 – &lt;16&gt; – 8880</w:t>
            </w:r>
            <w:r w:rsidR="00B55E08">
              <w:t xml:space="preserve"> </w:t>
            </w:r>
            <w:r w:rsidR="00B55E08" w:rsidRPr="000B5C6B">
              <w:rPr>
                <w:highlight w:val="yellow"/>
              </w:rPr>
              <w:t>(Note 1)</w:t>
            </w:r>
          </w:p>
        </w:tc>
      </w:tr>
      <w:tr w:rsidR="001A49FC" w:rsidRPr="001A49FC" w:rsidTr="001A49FC">
        <w:trPr>
          <w:cantSplit/>
          <w:jc w:val="center"/>
        </w:trPr>
        <w:tc>
          <w:tcPr>
            <w:tcW w:w="2156" w:type="dxa"/>
            <w:vMerge/>
            <w:tcBorders>
              <w:left w:val="single" w:sz="4" w:space="0" w:color="auto"/>
              <w:right w:val="single" w:sz="4" w:space="0" w:color="auto"/>
            </w:tcBorders>
            <w:vAlign w:val="center"/>
          </w:tcPr>
          <w:p w:rsidR="001A49FC" w:rsidRPr="001A49FC" w:rsidRDefault="001A49FC" w:rsidP="006706F7">
            <w:pPr>
              <w:pStyle w:val="TAC"/>
            </w:pPr>
          </w:p>
        </w:tc>
        <w:tc>
          <w:tcPr>
            <w:tcW w:w="2092" w:type="dxa"/>
            <w:vMerge/>
            <w:tcBorders>
              <w:left w:val="single" w:sz="4" w:space="0" w:color="auto"/>
              <w:right w:val="single" w:sz="4" w:space="0" w:color="auto"/>
            </w:tcBorders>
          </w:tcPr>
          <w:p w:rsidR="001A49FC" w:rsidRPr="001A49FC" w:rsidRDefault="001A49FC" w:rsidP="006706F7">
            <w:pPr>
              <w:pStyle w:val="TAC"/>
            </w:pPr>
          </w:p>
        </w:tc>
        <w:tc>
          <w:tcPr>
            <w:tcW w:w="1886" w:type="dxa"/>
            <w:vMerge/>
            <w:tcBorders>
              <w:left w:val="single" w:sz="4" w:space="0" w:color="auto"/>
              <w:right w:val="single" w:sz="4" w:space="0" w:color="auto"/>
            </w:tcBorders>
          </w:tcPr>
          <w:p w:rsidR="001A49FC" w:rsidRPr="001A49FC" w:rsidRDefault="001A49FC" w:rsidP="006706F7">
            <w:pPr>
              <w:pStyle w:val="TAC"/>
              <w:rPr>
                <w:lang w:val="en-US" w:eastAsia="zh-CN"/>
              </w:rPr>
            </w:pPr>
          </w:p>
        </w:tc>
        <w:tc>
          <w:tcPr>
            <w:tcW w:w="2595" w:type="dxa"/>
            <w:tcBorders>
              <w:top w:val="single" w:sz="4" w:space="0" w:color="auto"/>
              <w:left w:val="single" w:sz="4" w:space="0" w:color="auto"/>
              <w:bottom w:val="single" w:sz="4" w:space="0" w:color="auto"/>
              <w:right w:val="single" w:sz="4" w:space="0" w:color="auto"/>
            </w:tcBorders>
          </w:tcPr>
          <w:p w:rsidR="001A49FC" w:rsidRPr="001A49FC" w:rsidRDefault="00B55E08" w:rsidP="006706F7">
            <w:pPr>
              <w:pStyle w:val="TAC"/>
            </w:pPr>
            <w:r w:rsidRPr="000B5C6B">
              <w:rPr>
                <w:highlight w:val="yellow"/>
              </w:rPr>
              <w:t>8475 – &lt;1&gt; – 8884 (Note 2)</w:t>
            </w:r>
          </w:p>
        </w:tc>
      </w:tr>
      <w:tr w:rsidR="001A49FC" w:rsidRPr="001A49FC" w:rsidTr="006B3E6E">
        <w:trPr>
          <w:cantSplit/>
          <w:jc w:val="center"/>
        </w:trPr>
        <w:tc>
          <w:tcPr>
            <w:tcW w:w="8729" w:type="dxa"/>
            <w:gridSpan w:val="4"/>
            <w:tcBorders>
              <w:left w:val="single" w:sz="4" w:space="0" w:color="auto"/>
              <w:bottom w:val="single" w:sz="4" w:space="0" w:color="auto"/>
              <w:right w:val="single" w:sz="4" w:space="0" w:color="auto"/>
            </w:tcBorders>
            <w:vAlign w:val="center"/>
          </w:tcPr>
          <w:p w:rsidR="001A49FC" w:rsidRDefault="001A49FC" w:rsidP="001A49FC">
            <w:pPr>
              <w:pStyle w:val="TAC"/>
              <w:jc w:val="left"/>
            </w:pPr>
            <w:r>
              <w:rPr>
                <w:rFonts w:hint="eastAsia"/>
                <w:lang w:eastAsia="zh-CN"/>
              </w:rPr>
              <w:t>N</w:t>
            </w:r>
            <w:r>
              <w:rPr>
                <w:lang w:eastAsia="zh-CN"/>
              </w:rPr>
              <w:t xml:space="preserve">ote </w:t>
            </w:r>
            <w:r w:rsidR="00B55E08">
              <w:rPr>
                <w:lang w:eastAsia="zh-CN"/>
              </w:rPr>
              <w:t xml:space="preserve">1: </w:t>
            </w:r>
            <w:r w:rsidR="00B55E08">
              <w:t xml:space="preserve">the SS raster entries apply for channel bandwidths larger than or equal to </w:t>
            </w:r>
            <w:r w:rsidR="000B5C6B">
              <w:t>40 MHz</w:t>
            </w:r>
          </w:p>
          <w:p w:rsidR="000B5C6B" w:rsidRPr="000B5C6B" w:rsidRDefault="000B5C6B" w:rsidP="000B5C6B">
            <w:pPr>
              <w:pStyle w:val="TAC"/>
              <w:jc w:val="left"/>
              <w:rPr>
                <w:lang w:eastAsia="zh-CN"/>
              </w:rPr>
            </w:pPr>
            <w:r>
              <w:rPr>
                <w:rFonts w:hint="eastAsia"/>
                <w:lang w:eastAsia="zh-CN"/>
              </w:rPr>
              <w:t>N</w:t>
            </w:r>
            <w:r>
              <w:rPr>
                <w:lang w:eastAsia="zh-CN"/>
              </w:rPr>
              <w:t xml:space="preserve">ote 2: </w:t>
            </w:r>
            <w:r>
              <w:t>the SS raster entries apply for channel bandwidths narrower than 40 MHz.</w:t>
            </w:r>
          </w:p>
        </w:tc>
      </w:tr>
    </w:tbl>
    <w:p w:rsidR="001A49FC" w:rsidRPr="001A49FC" w:rsidRDefault="001A49FC" w:rsidP="004D57F1">
      <w:pPr>
        <w:rPr>
          <w:lang w:val="en-US" w:eastAsia="zh-CN"/>
        </w:rPr>
      </w:pPr>
    </w:p>
    <w:p w:rsidR="00B9097E" w:rsidRDefault="00101F32" w:rsidP="00B9097E">
      <w:pPr>
        <w:pStyle w:val="1"/>
        <w:rPr>
          <w:rFonts w:eastAsia="宋体"/>
          <w:lang w:eastAsia="zh-CN"/>
        </w:rPr>
      </w:pPr>
      <w:r>
        <w:rPr>
          <w:rFonts w:eastAsia="宋体"/>
          <w:lang w:eastAsia="zh-CN"/>
        </w:rPr>
        <w:lastRenderedPageBreak/>
        <w:t>Conclusions</w:t>
      </w:r>
    </w:p>
    <w:p w:rsidR="00954C6A" w:rsidRDefault="005E6C5F" w:rsidP="005E6C5F">
      <w:pPr>
        <w:rPr>
          <w:lang w:val="en-US" w:eastAsia="zh-CN"/>
        </w:rPr>
      </w:pPr>
      <w:r>
        <w:rPr>
          <w:lang w:val="en-US" w:eastAsia="zh-CN"/>
        </w:rPr>
        <w:t xml:space="preserve">In this paper, we discuss </w:t>
      </w:r>
      <w:r w:rsidR="000B5C6B">
        <w:rPr>
          <w:lang w:val="en-US" w:eastAsia="zh-CN"/>
        </w:rPr>
        <w:t>synchronization raster design</w:t>
      </w:r>
      <w:r>
        <w:rPr>
          <w:lang w:val="en-US" w:eastAsia="zh-CN"/>
        </w:rPr>
        <w:t xml:space="preserve">. </w:t>
      </w:r>
    </w:p>
    <w:p w:rsidR="000E483E" w:rsidRDefault="000E483E" w:rsidP="000E483E">
      <w:pPr>
        <w:rPr>
          <w:b/>
          <w:lang w:val="en-US" w:eastAsia="zh-CN"/>
        </w:rPr>
      </w:pPr>
      <w:r w:rsidRPr="0014125D">
        <w:rPr>
          <w:b/>
          <w:lang w:val="en-US" w:eastAsia="zh-CN"/>
        </w:rPr>
        <w:t xml:space="preserve">Proposal 1: </w:t>
      </w:r>
      <w:r w:rsidR="000B5C6B">
        <w:rPr>
          <w:b/>
          <w:lang w:val="en-US" w:eastAsia="zh-CN"/>
        </w:rPr>
        <w:t xml:space="preserve">it is proposed to adopt the </w:t>
      </w:r>
      <w:r w:rsidR="00740AB0" w:rsidRPr="00740AB0">
        <w:rPr>
          <w:b/>
          <w:lang w:val="en-US" w:eastAsia="zh-CN"/>
        </w:rPr>
        <w:t>SS raster entries in following table for band n79</w:t>
      </w:r>
      <w:r w:rsidR="00740AB0">
        <w:rPr>
          <w:b/>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B5C6B" w:rsidTr="006706F7">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0B5C6B" w:rsidRDefault="000B5C6B" w:rsidP="006706F7">
            <w:pPr>
              <w:pStyle w:val="TAH"/>
              <w:rPr>
                <w:rFonts w:eastAsia="Yu Mincho"/>
              </w:rPr>
            </w:pPr>
            <w:r>
              <w:rPr>
                <w:rFonts w:eastAsia="Yu Mincho"/>
              </w:rPr>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0B5C6B" w:rsidRDefault="000B5C6B" w:rsidP="006706F7">
            <w:pPr>
              <w:pStyle w:val="TAH"/>
              <w:rPr>
                <w:rFonts w:eastAsia="Yu Mincho"/>
                <w:lang w:eastAsia="ja-JP"/>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hideMark/>
          </w:tcPr>
          <w:p w:rsidR="000B5C6B" w:rsidRDefault="000B5C6B" w:rsidP="006706F7">
            <w:pPr>
              <w:pStyle w:val="TAH"/>
              <w:rPr>
                <w:rFonts w:eastAsiaTheme="minorEastAsia"/>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rsidR="000B5C6B" w:rsidRDefault="000B5C6B" w:rsidP="006706F7">
            <w:pPr>
              <w:pStyle w:val="TAH"/>
              <w:rPr>
                <w:rFonts w:eastAsia="Yu Mincho"/>
                <w:vertAlign w:val="subscript"/>
              </w:rPr>
            </w:pPr>
            <w:r>
              <w:rPr>
                <w:rFonts w:eastAsia="Yu Mincho"/>
              </w:rPr>
              <w:t>Range of GSCN</w:t>
            </w:r>
          </w:p>
          <w:p w:rsidR="000B5C6B" w:rsidRDefault="000B5C6B" w:rsidP="006706F7">
            <w:pPr>
              <w:pStyle w:val="TAH"/>
              <w:rPr>
                <w:rFonts w:eastAsia="Yu Mincho"/>
              </w:rPr>
            </w:pPr>
            <w:r>
              <w:rPr>
                <w:rFonts w:eastAsia="Yu Mincho"/>
              </w:rPr>
              <w:t>(First – &lt;Step size&gt; – Last)</w:t>
            </w:r>
          </w:p>
        </w:tc>
      </w:tr>
      <w:tr w:rsidR="000B5C6B" w:rsidRPr="001A49FC" w:rsidTr="006706F7">
        <w:trPr>
          <w:cantSplit/>
          <w:jc w:val="center"/>
        </w:trPr>
        <w:tc>
          <w:tcPr>
            <w:tcW w:w="2156" w:type="dxa"/>
            <w:vMerge w:val="restart"/>
            <w:tcBorders>
              <w:top w:val="single" w:sz="4" w:space="0" w:color="auto"/>
              <w:left w:val="single" w:sz="4" w:space="0" w:color="auto"/>
              <w:right w:val="single" w:sz="4" w:space="0" w:color="auto"/>
            </w:tcBorders>
            <w:vAlign w:val="center"/>
            <w:hideMark/>
          </w:tcPr>
          <w:p w:rsidR="000B5C6B" w:rsidRPr="001A49FC" w:rsidRDefault="000B5C6B" w:rsidP="006706F7">
            <w:pPr>
              <w:pStyle w:val="TAC"/>
              <w:rPr>
                <w:rFonts w:eastAsia="Yu Mincho"/>
              </w:rPr>
            </w:pPr>
            <w:r w:rsidRPr="001A49FC">
              <w:t>n79</w:t>
            </w:r>
          </w:p>
        </w:tc>
        <w:tc>
          <w:tcPr>
            <w:tcW w:w="2092" w:type="dxa"/>
            <w:vMerge w:val="restart"/>
            <w:tcBorders>
              <w:top w:val="single" w:sz="4" w:space="0" w:color="auto"/>
              <w:left w:val="single" w:sz="4" w:space="0" w:color="auto"/>
              <w:right w:val="single" w:sz="4" w:space="0" w:color="auto"/>
            </w:tcBorders>
            <w:hideMark/>
          </w:tcPr>
          <w:p w:rsidR="000B5C6B" w:rsidRPr="001A49FC" w:rsidRDefault="000B5C6B" w:rsidP="006706F7">
            <w:pPr>
              <w:pStyle w:val="TAC"/>
              <w:rPr>
                <w:rFonts w:eastAsiaTheme="minorEastAsia"/>
                <w:lang w:val="en-US" w:eastAsia="ja-JP"/>
              </w:rPr>
            </w:pPr>
            <w:r w:rsidRPr="001A49FC">
              <w:t>30 kHz</w:t>
            </w:r>
          </w:p>
        </w:tc>
        <w:tc>
          <w:tcPr>
            <w:tcW w:w="1886" w:type="dxa"/>
            <w:vMerge w:val="restart"/>
            <w:tcBorders>
              <w:top w:val="single" w:sz="4" w:space="0" w:color="auto"/>
              <w:left w:val="single" w:sz="4" w:space="0" w:color="auto"/>
              <w:right w:val="single" w:sz="4" w:space="0" w:color="auto"/>
            </w:tcBorders>
            <w:hideMark/>
          </w:tcPr>
          <w:p w:rsidR="000B5C6B" w:rsidRPr="001A49FC" w:rsidRDefault="000B5C6B" w:rsidP="006706F7">
            <w:pPr>
              <w:pStyle w:val="TAC"/>
            </w:pPr>
            <w:r w:rsidRPr="001A49FC">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0B5C6B" w:rsidRPr="001A49FC" w:rsidRDefault="000B5C6B" w:rsidP="006706F7">
            <w:pPr>
              <w:pStyle w:val="TAC"/>
              <w:rPr>
                <w:rFonts w:eastAsia="Yu Mincho"/>
              </w:rPr>
            </w:pPr>
            <w:r w:rsidRPr="001A49FC">
              <w:t>8480 – &lt;16&gt; – 8880</w:t>
            </w:r>
            <w:r>
              <w:t xml:space="preserve"> </w:t>
            </w:r>
            <w:r w:rsidRPr="000B5C6B">
              <w:rPr>
                <w:highlight w:val="yellow"/>
              </w:rPr>
              <w:t>(Note 1)</w:t>
            </w:r>
          </w:p>
        </w:tc>
      </w:tr>
      <w:tr w:rsidR="000B5C6B" w:rsidRPr="001A49FC" w:rsidTr="006706F7">
        <w:trPr>
          <w:cantSplit/>
          <w:jc w:val="center"/>
        </w:trPr>
        <w:tc>
          <w:tcPr>
            <w:tcW w:w="2156" w:type="dxa"/>
            <w:vMerge/>
            <w:tcBorders>
              <w:left w:val="single" w:sz="4" w:space="0" w:color="auto"/>
              <w:right w:val="single" w:sz="4" w:space="0" w:color="auto"/>
            </w:tcBorders>
            <w:vAlign w:val="center"/>
          </w:tcPr>
          <w:p w:rsidR="000B5C6B" w:rsidRPr="001A49FC" w:rsidRDefault="000B5C6B" w:rsidP="006706F7">
            <w:pPr>
              <w:pStyle w:val="TAC"/>
            </w:pPr>
          </w:p>
        </w:tc>
        <w:tc>
          <w:tcPr>
            <w:tcW w:w="2092" w:type="dxa"/>
            <w:vMerge/>
            <w:tcBorders>
              <w:left w:val="single" w:sz="4" w:space="0" w:color="auto"/>
              <w:right w:val="single" w:sz="4" w:space="0" w:color="auto"/>
            </w:tcBorders>
          </w:tcPr>
          <w:p w:rsidR="000B5C6B" w:rsidRPr="001A49FC" w:rsidRDefault="000B5C6B" w:rsidP="006706F7">
            <w:pPr>
              <w:pStyle w:val="TAC"/>
            </w:pPr>
          </w:p>
        </w:tc>
        <w:tc>
          <w:tcPr>
            <w:tcW w:w="1886" w:type="dxa"/>
            <w:vMerge/>
            <w:tcBorders>
              <w:left w:val="single" w:sz="4" w:space="0" w:color="auto"/>
              <w:right w:val="single" w:sz="4" w:space="0" w:color="auto"/>
            </w:tcBorders>
          </w:tcPr>
          <w:p w:rsidR="000B5C6B" w:rsidRPr="001A49FC" w:rsidRDefault="000B5C6B" w:rsidP="006706F7">
            <w:pPr>
              <w:pStyle w:val="TAC"/>
              <w:rPr>
                <w:lang w:val="en-US" w:eastAsia="zh-CN"/>
              </w:rPr>
            </w:pPr>
          </w:p>
        </w:tc>
        <w:tc>
          <w:tcPr>
            <w:tcW w:w="2595" w:type="dxa"/>
            <w:tcBorders>
              <w:top w:val="single" w:sz="4" w:space="0" w:color="auto"/>
              <w:left w:val="single" w:sz="4" w:space="0" w:color="auto"/>
              <w:bottom w:val="single" w:sz="4" w:space="0" w:color="auto"/>
              <w:right w:val="single" w:sz="4" w:space="0" w:color="auto"/>
            </w:tcBorders>
          </w:tcPr>
          <w:p w:rsidR="000B5C6B" w:rsidRPr="001A49FC" w:rsidRDefault="000B5C6B" w:rsidP="006706F7">
            <w:pPr>
              <w:pStyle w:val="TAC"/>
            </w:pPr>
            <w:r w:rsidRPr="000B5C6B">
              <w:rPr>
                <w:highlight w:val="yellow"/>
              </w:rPr>
              <w:t>8475 – &lt;1&gt; – 8884 (Note 2)</w:t>
            </w:r>
          </w:p>
        </w:tc>
      </w:tr>
      <w:tr w:rsidR="000B5C6B" w:rsidRPr="001A49FC" w:rsidTr="006706F7">
        <w:trPr>
          <w:cantSplit/>
          <w:jc w:val="center"/>
        </w:trPr>
        <w:tc>
          <w:tcPr>
            <w:tcW w:w="8729" w:type="dxa"/>
            <w:gridSpan w:val="4"/>
            <w:tcBorders>
              <w:left w:val="single" w:sz="4" w:space="0" w:color="auto"/>
              <w:bottom w:val="single" w:sz="4" w:space="0" w:color="auto"/>
              <w:right w:val="single" w:sz="4" w:space="0" w:color="auto"/>
            </w:tcBorders>
            <w:vAlign w:val="center"/>
          </w:tcPr>
          <w:p w:rsidR="000B5C6B" w:rsidRDefault="000B5C6B" w:rsidP="006706F7">
            <w:pPr>
              <w:pStyle w:val="TAC"/>
              <w:jc w:val="left"/>
            </w:pPr>
            <w:r>
              <w:rPr>
                <w:rFonts w:hint="eastAsia"/>
                <w:lang w:eastAsia="zh-CN"/>
              </w:rPr>
              <w:t>N</w:t>
            </w:r>
            <w:r>
              <w:rPr>
                <w:lang w:eastAsia="zh-CN"/>
              </w:rPr>
              <w:t xml:space="preserve">ote 1: </w:t>
            </w:r>
            <w:r>
              <w:t>the SS raster entries apply for channel bandwidths larger than or equal to 40 MHz</w:t>
            </w:r>
          </w:p>
          <w:p w:rsidR="000B5C6B" w:rsidRPr="000B5C6B" w:rsidRDefault="000B5C6B" w:rsidP="006706F7">
            <w:pPr>
              <w:pStyle w:val="TAC"/>
              <w:jc w:val="left"/>
              <w:rPr>
                <w:lang w:eastAsia="zh-CN"/>
              </w:rPr>
            </w:pPr>
            <w:r>
              <w:rPr>
                <w:rFonts w:hint="eastAsia"/>
                <w:lang w:eastAsia="zh-CN"/>
              </w:rPr>
              <w:t>N</w:t>
            </w:r>
            <w:r>
              <w:rPr>
                <w:lang w:eastAsia="zh-CN"/>
              </w:rPr>
              <w:t xml:space="preserve">ote 2: </w:t>
            </w:r>
            <w:r>
              <w:t>the SS raster entries apply for channel bandwidths narrower than 40 MHz.</w:t>
            </w:r>
          </w:p>
        </w:tc>
      </w:tr>
    </w:tbl>
    <w:p w:rsidR="000B5C6B" w:rsidRPr="000B5C6B" w:rsidRDefault="000B5C6B" w:rsidP="000E483E">
      <w:pPr>
        <w:rPr>
          <w:b/>
          <w:lang w:val="en-US" w:eastAsia="zh-CN"/>
        </w:rPr>
      </w:pPr>
    </w:p>
    <w:p w:rsidR="00245D5E" w:rsidRDefault="00245D5E" w:rsidP="00245D5E">
      <w:pPr>
        <w:pStyle w:val="1"/>
        <w:rPr>
          <w:rFonts w:eastAsia="宋体"/>
          <w:lang w:eastAsia="zh-CN"/>
        </w:rPr>
      </w:pPr>
      <w:r>
        <w:rPr>
          <w:rFonts w:eastAsia="宋体"/>
          <w:lang w:eastAsia="zh-CN"/>
        </w:rPr>
        <w:t>References</w:t>
      </w:r>
    </w:p>
    <w:p w:rsidR="00245D5E" w:rsidRDefault="00245D5E" w:rsidP="00245D5E">
      <w:pPr>
        <w:rPr>
          <w:lang w:val="en-US" w:eastAsia="zh-CN"/>
        </w:rPr>
      </w:pPr>
      <w:r>
        <w:rPr>
          <w:lang w:val="en-US" w:eastAsia="zh-CN"/>
        </w:rPr>
        <w:t xml:space="preserve">[1] </w:t>
      </w:r>
      <w:r w:rsidR="007020EB" w:rsidRPr="007020EB">
        <w:rPr>
          <w:lang w:val="en-US" w:eastAsia="zh-CN"/>
        </w:rPr>
        <w:t>RP-212531</w:t>
      </w:r>
      <w:r w:rsidR="0095154E">
        <w:rPr>
          <w:lang w:val="en-US" w:eastAsia="zh-CN"/>
        </w:rPr>
        <w:t xml:space="preserve">, </w:t>
      </w:r>
      <w:r w:rsidR="00056527" w:rsidRPr="00056527">
        <w:rPr>
          <w:lang w:val="en-US" w:eastAsia="zh-CN"/>
        </w:rPr>
        <w:t>Revised Basket WID on Rel-17 adding channel bandwidth support to existing NR bands</w:t>
      </w:r>
      <w:r w:rsidR="0095154E">
        <w:rPr>
          <w:lang w:val="en-US" w:eastAsia="zh-CN"/>
        </w:rPr>
        <w:t>, Ericsson</w:t>
      </w:r>
    </w:p>
    <w:sectPr w:rsidR="00245D5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362" w:rsidRDefault="00C76362">
      <w:r>
        <w:separator/>
      </w:r>
    </w:p>
  </w:endnote>
  <w:endnote w:type="continuationSeparator" w:id="0">
    <w:p w:rsidR="00C76362" w:rsidRDefault="00C76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default"/>
    <w:sig w:usb0="00000000" w:usb1="00000000" w:usb2="00000012" w:usb3="00000000" w:csb0="0002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362" w:rsidRDefault="00C76362">
      <w:r>
        <w:separator/>
      </w:r>
    </w:p>
  </w:footnote>
  <w:footnote w:type="continuationSeparator" w:id="0">
    <w:p w:rsidR="00C76362" w:rsidRDefault="00C763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960D8E"/>
    <w:multiLevelType w:val="hybridMultilevel"/>
    <w:tmpl w:val="73620F8C"/>
    <w:lvl w:ilvl="0" w:tplc="5F5E32B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1"/>
      <w:suff w:val="nothing"/>
      <w:lvlText w:val="%1  "/>
      <w:lvlJc w:val="left"/>
      <w:pPr>
        <w:ind w:left="0" w:firstLine="0"/>
      </w:pPr>
      <w:rPr>
        <w:rFonts w:ascii="Arial" w:eastAsia="黑体" w:hAnsi="Arial" w:hint="default"/>
        <w:b w:val="0"/>
        <w:i w:val="0"/>
        <w:sz w:val="32"/>
        <w:szCs w:val="32"/>
        <w:lang w:val="en-US"/>
      </w:rPr>
    </w:lvl>
    <w:lvl w:ilvl="1">
      <w:start w:val="1"/>
      <w:numFmt w:val="decimal"/>
      <w:pStyle w:val="20"/>
      <w:suff w:val="nothing"/>
      <w:lvlText w:val="%1.%2  "/>
      <w:lvlJc w:val="left"/>
      <w:pPr>
        <w:ind w:left="142" w:firstLine="0"/>
      </w:pPr>
      <w:rPr>
        <w:rFonts w:ascii="Arial" w:hAnsi="Arial" w:hint="default"/>
        <w:b w:val="0"/>
        <w:i w:val="0"/>
        <w:sz w:val="28"/>
        <w:szCs w:val="28"/>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900804"/>
    <w:multiLevelType w:val="hybridMultilevel"/>
    <w:tmpl w:val="56FC5BBC"/>
    <w:lvl w:ilvl="0" w:tplc="A3CC5DB2">
      <w:start w:val="1"/>
      <w:numFmt w:val="bullet"/>
      <w:lvlText w:val="•"/>
      <w:lvlJc w:val="left"/>
      <w:pPr>
        <w:tabs>
          <w:tab w:val="num" w:pos="720"/>
        </w:tabs>
        <w:ind w:left="720" w:hanging="360"/>
      </w:pPr>
      <w:rPr>
        <w:rFonts w:ascii="Arial" w:hAnsi="Arial" w:hint="default"/>
      </w:rPr>
    </w:lvl>
    <w:lvl w:ilvl="1" w:tplc="12AE1EE8" w:tentative="1">
      <w:start w:val="1"/>
      <w:numFmt w:val="bullet"/>
      <w:lvlText w:val="•"/>
      <w:lvlJc w:val="left"/>
      <w:pPr>
        <w:tabs>
          <w:tab w:val="num" w:pos="1440"/>
        </w:tabs>
        <w:ind w:left="1440" w:hanging="360"/>
      </w:pPr>
      <w:rPr>
        <w:rFonts w:ascii="Arial" w:hAnsi="Arial" w:hint="default"/>
      </w:rPr>
    </w:lvl>
    <w:lvl w:ilvl="2" w:tplc="FD381204" w:tentative="1">
      <w:start w:val="1"/>
      <w:numFmt w:val="bullet"/>
      <w:lvlText w:val="•"/>
      <w:lvlJc w:val="left"/>
      <w:pPr>
        <w:tabs>
          <w:tab w:val="num" w:pos="2160"/>
        </w:tabs>
        <w:ind w:left="2160" w:hanging="360"/>
      </w:pPr>
      <w:rPr>
        <w:rFonts w:ascii="Arial" w:hAnsi="Arial" w:hint="default"/>
      </w:rPr>
    </w:lvl>
    <w:lvl w:ilvl="3" w:tplc="8070EC12" w:tentative="1">
      <w:start w:val="1"/>
      <w:numFmt w:val="bullet"/>
      <w:lvlText w:val="•"/>
      <w:lvlJc w:val="left"/>
      <w:pPr>
        <w:tabs>
          <w:tab w:val="num" w:pos="2880"/>
        </w:tabs>
        <w:ind w:left="2880" w:hanging="360"/>
      </w:pPr>
      <w:rPr>
        <w:rFonts w:ascii="Arial" w:hAnsi="Arial" w:hint="default"/>
      </w:rPr>
    </w:lvl>
    <w:lvl w:ilvl="4" w:tplc="0E30885A" w:tentative="1">
      <w:start w:val="1"/>
      <w:numFmt w:val="bullet"/>
      <w:lvlText w:val="•"/>
      <w:lvlJc w:val="left"/>
      <w:pPr>
        <w:tabs>
          <w:tab w:val="num" w:pos="3600"/>
        </w:tabs>
        <w:ind w:left="3600" w:hanging="360"/>
      </w:pPr>
      <w:rPr>
        <w:rFonts w:ascii="Arial" w:hAnsi="Arial" w:hint="default"/>
      </w:rPr>
    </w:lvl>
    <w:lvl w:ilvl="5" w:tplc="87F8C1D6" w:tentative="1">
      <w:start w:val="1"/>
      <w:numFmt w:val="bullet"/>
      <w:lvlText w:val="•"/>
      <w:lvlJc w:val="left"/>
      <w:pPr>
        <w:tabs>
          <w:tab w:val="num" w:pos="4320"/>
        </w:tabs>
        <w:ind w:left="4320" w:hanging="360"/>
      </w:pPr>
      <w:rPr>
        <w:rFonts w:ascii="Arial" w:hAnsi="Arial" w:hint="default"/>
      </w:rPr>
    </w:lvl>
    <w:lvl w:ilvl="6" w:tplc="B00AFCAA" w:tentative="1">
      <w:start w:val="1"/>
      <w:numFmt w:val="bullet"/>
      <w:lvlText w:val="•"/>
      <w:lvlJc w:val="left"/>
      <w:pPr>
        <w:tabs>
          <w:tab w:val="num" w:pos="5040"/>
        </w:tabs>
        <w:ind w:left="5040" w:hanging="360"/>
      </w:pPr>
      <w:rPr>
        <w:rFonts w:ascii="Arial" w:hAnsi="Arial" w:hint="default"/>
      </w:rPr>
    </w:lvl>
    <w:lvl w:ilvl="7" w:tplc="8E8288D2" w:tentative="1">
      <w:start w:val="1"/>
      <w:numFmt w:val="bullet"/>
      <w:lvlText w:val="•"/>
      <w:lvlJc w:val="left"/>
      <w:pPr>
        <w:tabs>
          <w:tab w:val="num" w:pos="5760"/>
        </w:tabs>
        <w:ind w:left="5760" w:hanging="360"/>
      </w:pPr>
      <w:rPr>
        <w:rFonts w:ascii="Arial" w:hAnsi="Arial" w:hint="default"/>
      </w:rPr>
    </w:lvl>
    <w:lvl w:ilvl="8" w:tplc="4CDE33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9"/>
  </w:num>
  <w:num w:numId="4">
    <w:abstractNumId w:val="30"/>
  </w:num>
  <w:num w:numId="5">
    <w:abstractNumId w:val="21"/>
  </w:num>
  <w:num w:numId="6">
    <w:abstractNumId w:val="3"/>
  </w:num>
  <w:num w:numId="7">
    <w:abstractNumId w:val="8"/>
  </w:num>
  <w:num w:numId="8">
    <w:abstractNumId w:val="15"/>
  </w:num>
  <w:num w:numId="9">
    <w:abstractNumId w:val="17"/>
  </w:num>
  <w:num w:numId="10">
    <w:abstractNumId w:val="7"/>
  </w:num>
  <w:num w:numId="11">
    <w:abstractNumId w:val="14"/>
  </w:num>
  <w:num w:numId="12">
    <w:abstractNumId w:val="10"/>
  </w:num>
  <w:num w:numId="13">
    <w:abstractNumId w:val="27"/>
  </w:num>
  <w:num w:numId="14">
    <w:abstractNumId w:val="6"/>
  </w:num>
  <w:num w:numId="15">
    <w:abstractNumId w:val="18"/>
  </w:num>
  <w:num w:numId="16">
    <w:abstractNumId w:val="11"/>
  </w:num>
  <w:num w:numId="17">
    <w:abstractNumId w:val="25"/>
  </w:num>
  <w:num w:numId="18">
    <w:abstractNumId w:val="28"/>
  </w:num>
  <w:num w:numId="19">
    <w:abstractNumId w:val="13"/>
  </w:num>
  <w:num w:numId="20">
    <w:abstractNumId w:val="12"/>
  </w:num>
  <w:num w:numId="21">
    <w:abstractNumId w:val="26"/>
  </w:num>
  <w:num w:numId="22">
    <w:abstractNumId w:val="16"/>
  </w:num>
  <w:num w:numId="23">
    <w:abstractNumId w:val="22"/>
  </w:num>
  <w:num w:numId="24">
    <w:abstractNumId w:val="4"/>
  </w:num>
  <w:num w:numId="25">
    <w:abstractNumId w:val="23"/>
  </w:num>
  <w:num w:numId="26">
    <w:abstractNumId w:val="19"/>
  </w:num>
  <w:num w:numId="27">
    <w:abstractNumId w:val="9"/>
  </w:num>
  <w:num w:numId="28">
    <w:abstractNumId w:val="20"/>
  </w:num>
  <w:num w:numId="29">
    <w:abstractNumId w:val="2"/>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4"/>
  </w:num>
  <w:num w:numId="33">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527"/>
    <w:rsid w:val="00056A24"/>
    <w:rsid w:val="00057F77"/>
    <w:rsid w:val="00057F83"/>
    <w:rsid w:val="000622D3"/>
    <w:rsid w:val="00062A3B"/>
    <w:rsid w:val="00064173"/>
    <w:rsid w:val="00064B3C"/>
    <w:rsid w:val="000655EF"/>
    <w:rsid w:val="00065945"/>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692"/>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C6B"/>
    <w:rsid w:val="000B5F7E"/>
    <w:rsid w:val="000B6034"/>
    <w:rsid w:val="000B78CC"/>
    <w:rsid w:val="000C00E1"/>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301C"/>
    <w:rsid w:val="000E3370"/>
    <w:rsid w:val="000E3768"/>
    <w:rsid w:val="000E4329"/>
    <w:rsid w:val="000E483E"/>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0D14"/>
    <w:rsid w:val="00100ECD"/>
    <w:rsid w:val="00101C00"/>
    <w:rsid w:val="00101C0B"/>
    <w:rsid w:val="00101F32"/>
    <w:rsid w:val="001024B9"/>
    <w:rsid w:val="001053B5"/>
    <w:rsid w:val="0010634F"/>
    <w:rsid w:val="001066B3"/>
    <w:rsid w:val="00107EFF"/>
    <w:rsid w:val="00107FF6"/>
    <w:rsid w:val="001105A2"/>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25D"/>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28E"/>
    <w:rsid w:val="001A34F0"/>
    <w:rsid w:val="001A38C1"/>
    <w:rsid w:val="001A49FC"/>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F72"/>
    <w:rsid w:val="001D711B"/>
    <w:rsid w:val="001E0B57"/>
    <w:rsid w:val="001E0E99"/>
    <w:rsid w:val="001E1A4D"/>
    <w:rsid w:val="001E29A2"/>
    <w:rsid w:val="001E3038"/>
    <w:rsid w:val="001E35AF"/>
    <w:rsid w:val="001E3784"/>
    <w:rsid w:val="001E41F3"/>
    <w:rsid w:val="001E4AA3"/>
    <w:rsid w:val="001E50E2"/>
    <w:rsid w:val="001E6065"/>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335F"/>
    <w:rsid w:val="00243A3B"/>
    <w:rsid w:val="00243BC1"/>
    <w:rsid w:val="00244332"/>
    <w:rsid w:val="00245143"/>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2B2"/>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F80"/>
    <w:rsid w:val="002B4A9F"/>
    <w:rsid w:val="002B565A"/>
    <w:rsid w:val="002B59FE"/>
    <w:rsid w:val="002B689A"/>
    <w:rsid w:val="002B6E38"/>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32AD"/>
    <w:rsid w:val="002D3445"/>
    <w:rsid w:val="002D3F6E"/>
    <w:rsid w:val="002D4229"/>
    <w:rsid w:val="002D4826"/>
    <w:rsid w:val="002D4AD1"/>
    <w:rsid w:val="002D4B06"/>
    <w:rsid w:val="002D4DCF"/>
    <w:rsid w:val="002D5CBE"/>
    <w:rsid w:val="002D721E"/>
    <w:rsid w:val="002E068A"/>
    <w:rsid w:val="002E0DC8"/>
    <w:rsid w:val="002E0E6D"/>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4C7D"/>
    <w:rsid w:val="003050EB"/>
    <w:rsid w:val="00305706"/>
    <w:rsid w:val="00305BD4"/>
    <w:rsid w:val="00305EE5"/>
    <w:rsid w:val="0030696B"/>
    <w:rsid w:val="00307645"/>
    <w:rsid w:val="003079D9"/>
    <w:rsid w:val="00310AAF"/>
    <w:rsid w:val="00310F20"/>
    <w:rsid w:val="0031179C"/>
    <w:rsid w:val="00312856"/>
    <w:rsid w:val="003141F8"/>
    <w:rsid w:val="00314FEC"/>
    <w:rsid w:val="0031543D"/>
    <w:rsid w:val="00315F2F"/>
    <w:rsid w:val="00316D12"/>
    <w:rsid w:val="00316D4A"/>
    <w:rsid w:val="00317663"/>
    <w:rsid w:val="00317EF0"/>
    <w:rsid w:val="003205DA"/>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954"/>
    <w:rsid w:val="003371C6"/>
    <w:rsid w:val="00340002"/>
    <w:rsid w:val="00340FC5"/>
    <w:rsid w:val="00341115"/>
    <w:rsid w:val="00342A3B"/>
    <w:rsid w:val="003436A3"/>
    <w:rsid w:val="0034392B"/>
    <w:rsid w:val="00343F0F"/>
    <w:rsid w:val="003442B8"/>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57CB8"/>
    <w:rsid w:val="00360667"/>
    <w:rsid w:val="00361462"/>
    <w:rsid w:val="003616A4"/>
    <w:rsid w:val="0036184D"/>
    <w:rsid w:val="00361D36"/>
    <w:rsid w:val="003621A3"/>
    <w:rsid w:val="003643D7"/>
    <w:rsid w:val="00364423"/>
    <w:rsid w:val="00366FA1"/>
    <w:rsid w:val="00367648"/>
    <w:rsid w:val="00367757"/>
    <w:rsid w:val="003679AC"/>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A1"/>
    <w:rsid w:val="00380DBA"/>
    <w:rsid w:val="00380EBB"/>
    <w:rsid w:val="003819DC"/>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EAB"/>
    <w:rsid w:val="004245F2"/>
    <w:rsid w:val="004257D6"/>
    <w:rsid w:val="0042735E"/>
    <w:rsid w:val="00427864"/>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93D"/>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33B"/>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480"/>
    <w:rsid w:val="004C5649"/>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AF2"/>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1C8"/>
    <w:rsid w:val="0058472F"/>
    <w:rsid w:val="00584912"/>
    <w:rsid w:val="005865D8"/>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E91"/>
    <w:rsid w:val="005D3539"/>
    <w:rsid w:val="005D38FB"/>
    <w:rsid w:val="005D5A2E"/>
    <w:rsid w:val="005D7283"/>
    <w:rsid w:val="005D7DC3"/>
    <w:rsid w:val="005E0079"/>
    <w:rsid w:val="005E01EC"/>
    <w:rsid w:val="005E066C"/>
    <w:rsid w:val="005E187A"/>
    <w:rsid w:val="005E2409"/>
    <w:rsid w:val="005E2C44"/>
    <w:rsid w:val="005E300B"/>
    <w:rsid w:val="005E3280"/>
    <w:rsid w:val="005E4399"/>
    <w:rsid w:val="005E5A4E"/>
    <w:rsid w:val="005E64D8"/>
    <w:rsid w:val="005E6C5F"/>
    <w:rsid w:val="005F0C2D"/>
    <w:rsid w:val="005F0E08"/>
    <w:rsid w:val="005F10BE"/>
    <w:rsid w:val="005F1896"/>
    <w:rsid w:val="005F1E5C"/>
    <w:rsid w:val="005F251E"/>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5DFB"/>
    <w:rsid w:val="00626920"/>
    <w:rsid w:val="0062772E"/>
    <w:rsid w:val="00627890"/>
    <w:rsid w:val="00627D95"/>
    <w:rsid w:val="00630165"/>
    <w:rsid w:val="006302A6"/>
    <w:rsid w:val="00630952"/>
    <w:rsid w:val="00630D2E"/>
    <w:rsid w:val="00631181"/>
    <w:rsid w:val="00631F8E"/>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0936"/>
    <w:rsid w:val="006522BE"/>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5CCB"/>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1FCA"/>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528B"/>
    <w:rsid w:val="006F6366"/>
    <w:rsid w:val="006F6858"/>
    <w:rsid w:val="006F6E43"/>
    <w:rsid w:val="006F6EDB"/>
    <w:rsid w:val="006F6F67"/>
    <w:rsid w:val="006F736D"/>
    <w:rsid w:val="006F7573"/>
    <w:rsid w:val="006F77CF"/>
    <w:rsid w:val="006F7ADA"/>
    <w:rsid w:val="00700BE2"/>
    <w:rsid w:val="007020EB"/>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0AB0"/>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1D54"/>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C05"/>
    <w:rsid w:val="007B1D70"/>
    <w:rsid w:val="007B436C"/>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08E"/>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5BC5"/>
    <w:rsid w:val="00847222"/>
    <w:rsid w:val="00847343"/>
    <w:rsid w:val="00847DC1"/>
    <w:rsid w:val="00850575"/>
    <w:rsid w:val="0085137C"/>
    <w:rsid w:val="008525BE"/>
    <w:rsid w:val="008529B5"/>
    <w:rsid w:val="008537FC"/>
    <w:rsid w:val="00853948"/>
    <w:rsid w:val="00855B68"/>
    <w:rsid w:val="00855D68"/>
    <w:rsid w:val="0085631C"/>
    <w:rsid w:val="0085641C"/>
    <w:rsid w:val="00857558"/>
    <w:rsid w:val="008610F2"/>
    <w:rsid w:val="0086138A"/>
    <w:rsid w:val="00861AEE"/>
    <w:rsid w:val="00862005"/>
    <w:rsid w:val="00862CFB"/>
    <w:rsid w:val="008643E9"/>
    <w:rsid w:val="00865A28"/>
    <w:rsid w:val="00865B76"/>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A01"/>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07CF6"/>
    <w:rsid w:val="00910004"/>
    <w:rsid w:val="009118A8"/>
    <w:rsid w:val="00912C43"/>
    <w:rsid w:val="00912F93"/>
    <w:rsid w:val="00914176"/>
    <w:rsid w:val="00916611"/>
    <w:rsid w:val="009173E2"/>
    <w:rsid w:val="0091792E"/>
    <w:rsid w:val="00917EC9"/>
    <w:rsid w:val="0092003E"/>
    <w:rsid w:val="0092068F"/>
    <w:rsid w:val="00920974"/>
    <w:rsid w:val="00921CBD"/>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4C6A"/>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765C3"/>
    <w:rsid w:val="00980067"/>
    <w:rsid w:val="00980353"/>
    <w:rsid w:val="00981B7A"/>
    <w:rsid w:val="00982366"/>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BFE"/>
    <w:rsid w:val="009B30AB"/>
    <w:rsid w:val="009B3419"/>
    <w:rsid w:val="009B350B"/>
    <w:rsid w:val="009B3D4D"/>
    <w:rsid w:val="009B3D69"/>
    <w:rsid w:val="009B4276"/>
    <w:rsid w:val="009B4D75"/>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3E15"/>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561"/>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5CC"/>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D68"/>
    <w:rsid w:val="00B5411C"/>
    <w:rsid w:val="00B55129"/>
    <w:rsid w:val="00B557B2"/>
    <w:rsid w:val="00B557CE"/>
    <w:rsid w:val="00B55E08"/>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5FF"/>
    <w:rsid w:val="00B82661"/>
    <w:rsid w:val="00B82E23"/>
    <w:rsid w:val="00B83BC7"/>
    <w:rsid w:val="00B83F14"/>
    <w:rsid w:val="00B84852"/>
    <w:rsid w:val="00B86576"/>
    <w:rsid w:val="00B869E4"/>
    <w:rsid w:val="00B87873"/>
    <w:rsid w:val="00B9097E"/>
    <w:rsid w:val="00B90FD9"/>
    <w:rsid w:val="00B93D8B"/>
    <w:rsid w:val="00B96350"/>
    <w:rsid w:val="00B96CB9"/>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4A50"/>
    <w:rsid w:val="00BF54EA"/>
    <w:rsid w:val="00BF6172"/>
    <w:rsid w:val="00BF639F"/>
    <w:rsid w:val="00BF735F"/>
    <w:rsid w:val="00C0058C"/>
    <w:rsid w:val="00C011FD"/>
    <w:rsid w:val="00C022F3"/>
    <w:rsid w:val="00C02CCB"/>
    <w:rsid w:val="00C04139"/>
    <w:rsid w:val="00C041DD"/>
    <w:rsid w:val="00C042AF"/>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442E"/>
    <w:rsid w:val="00C54BEB"/>
    <w:rsid w:val="00C5571D"/>
    <w:rsid w:val="00C55D04"/>
    <w:rsid w:val="00C55EA2"/>
    <w:rsid w:val="00C56631"/>
    <w:rsid w:val="00C604D9"/>
    <w:rsid w:val="00C613B3"/>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6362"/>
    <w:rsid w:val="00C774D3"/>
    <w:rsid w:val="00C77D4A"/>
    <w:rsid w:val="00C80227"/>
    <w:rsid w:val="00C8027C"/>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2ACB"/>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D7FC7"/>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495E"/>
    <w:rsid w:val="00D87513"/>
    <w:rsid w:val="00D9074A"/>
    <w:rsid w:val="00D9097D"/>
    <w:rsid w:val="00D926B6"/>
    <w:rsid w:val="00D93354"/>
    <w:rsid w:val="00D946A8"/>
    <w:rsid w:val="00D949C7"/>
    <w:rsid w:val="00D94DF0"/>
    <w:rsid w:val="00D94E69"/>
    <w:rsid w:val="00D952E4"/>
    <w:rsid w:val="00D95376"/>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4CA"/>
    <w:rsid w:val="00DB6C9F"/>
    <w:rsid w:val="00DB6D92"/>
    <w:rsid w:val="00DB6EE7"/>
    <w:rsid w:val="00DB7520"/>
    <w:rsid w:val="00DC0462"/>
    <w:rsid w:val="00DC0A8A"/>
    <w:rsid w:val="00DC0CBC"/>
    <w:rsid w:val="00DC1800"/>
    <w:rsid w:val="00DC1A2A"/>
    <w:rsid w:val="00DC2969"/>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BE9"/>
    <w:rsid w:val="00DE1F2B"/>
    <w:rsid w:val="00DE274C"/>
    <w:rsid w:val="00DE287D"/>
    <w:rsid w:val="00DE2A8B"/>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0785C"/>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5AEE"/>
    <w:rsid w:val="00E35FEA"/>
    <w:rsid w:val="00E36931"/>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676F"/>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360F"/>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1E3"/>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2C5F"/>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D61BC185-7D80-4FAD-8A23-E0A50E0CA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Char"/>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D25335"/>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13204A"/>
    <w:pPr>
      <w:numPr>
        <w:ilvl w:val="0"/>
        <w:numId w:val="0"/>
      </w:numPr>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7"/>
    <w:next w:val="a2"/>
    <w:link w:val="8Char"/>
    <w:qFormat/>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pPr>
      <w:ind w:left="1701" w:hanging="1701"/>
    </w:pPr>
  </w:style>
  <w:style w:type="paragraph" w:styleId="42">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Char Char1,NMP Heading 1 Char,h1 Char,app heading 1 Char,l1 Char,Memo Heading 1 Char,h11 Char,h12 Char,h13 Char,h14 Char,h15 Char,h16 Char,h17 Char,h111 Char,h121 Char,h131 Char,h141 Char,h151 Char,h161 Char,h18 Char,h112 Char,h19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qFormat/>
    <w:pPr>
      <w:widowControl w:val="0"/>
    </w:pPr>
    <w:rPr>
      <w:rFonts w:ascii="Arial" w:hAnsi="Arial"/>
      <w:b/>
      <w:noProof/>
      <w:sz w:val="18"/>
      <w:lang w:val="en-GB" w:eastAsia="en-US"/>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90">
    <w:name w:val="toc 9"/>
    <w:basedOn w:val="80"/>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2"/>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uiPriority w:val="99"/>
    <w:rPr>
      <w:rFonts w:eastAsia="宋体"/>
      <w:sz w:val="16"/>
      <w:lang w:val="en-US" w:eastAsia="zh-CN" w:bidi="ar-SA"/>
    </w:rPr>
  </w:style>
  <w:style w:type="paragraph" w:styleId="af">
    <w:name w:val="annotation text"/>
    <w:basedOn w:val="a2"/>
    <w:link w:val="Char3"/>
    <w:uiPriority w:val="99"/>
  </w:style>
  <w:style w:type="character" w:styleId="af0">
    <w:name w:val="FollowedHyperlink"/>
    <w:rPr>
      <w:rFonts w:eastAsia="宋体"/>
      <w:color w:val="800080"/>
      <w:u w:val="single"/>
      <w:lang w:val="en-US" w:eastAsia="zh-CN" w:bidi="ar-SA"/>
    </w:rPr>
  </w:style>
  <w:style w:type="paragraph" w:styleId="af1">
    <w:name w:val="Balloon Text"/>
    <w:basedOn w:val="a2"/>
    <w:link w:val="Char4"/>
    <w:rPr>
      <w:rFonts w:ascii="Tahoma" w:hAnsi="Tahoma" w:cs="Tahoma"/>
      <w:sz w:val="16"/>
      <w:szCs w:val="16"/>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1 Char,cap Char Char1,Caption Char Char1 Char,cap Char2,3GPP Caption Table"/>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2">
    <w:name w:val="页脚 Char"/>
    <w:link w:val="ac"/>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har7">
    <w:name w:val="题注 Char"/>
    <w:aliases w:val="cap Char1,cap Char Char,Caption Char1 Char Char,cap Char Char1 Char,Caption Char Char1 Char Char,cap Char2 Char,3GPP Caption Table Char"/>
    <w:link w:val="af7"/>
    <w:rsid w:val="004D14E6"/>
    <w:rPr>
      <w:rFonts w:eastAsia="宋体"/>
      <w:b/>
      <w:lang w:eastAsia="en-US"/>
    </w:rPr>
  </w:style>
  <w:style w:type="paragraph" w:styleId="afa">
    <w:name w:val="Body Text"/>
    <w:aliases w:val="bt"/>
    <w:basedOn w:val="a2"/>
    <w:link w:val="Char8"/>
    <w:rsid w:val="004D14E6"/>
    <w:pPr>
      <w:spacing w:after="0"/>
    </w:pPr>
    <w:rPr>
      <w:sz w:val="24"/>
      <w:szCs w:val="24"/>
      <w:lang w:val="en-US"/>
    </w:rPr>
  </w:style>
  <w:style w:type="character" w:customStyle="1" w:styleId="Char8">
    <w:name w:val="正文文本 Char"/>
    <w:aliases w:val="bt Char"/>
    <w:link w:val="afa"/>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uiPriority w:val="99"/>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b">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c">
    <w:name w:val="List Paragraph"/>
    <w:basedOn w:val="a2"/>
    <w:uiPriority w:val="34"/>
    <w:qFormat/>
    <w:rsid w:val="00C82EB4"/>
    <w:pPr>
      <w:spacing w:after="0"/>
      <w:ind w:firstLineChars="200" w:firstLine="420"/>
    </w:pPr>
    <w:rPr>
      <w:rFonts w:ascii="宋体" w:hAnsi="宋体" w:cs="宋体"/>
      <w:sz w:val="24"/>
      <w:szCs w:val="24"/>
      <w:lang w:val="en-US" w:eastAsia="zh-CN"/>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B1158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158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1158E"/>
    <w:rPr>
      <w:rFonts w:ascii="Arial" w:hAnsi="Arial"/>
      <w:sz w:val="22"/>
      <w:lang w:val="en-GB" w:eastAsia="en-US"/>
    </w:rPr>
  </w:style>
  <w:style w:type="character" w:customStyle="1" w:styleId="6Char">
    <w:name w:val="标题 6 Char"/>
    <w:aliases w:val="T1 Char,Header 6 Char"/>
    <w:link w:val="6"/>
    <w:rsid w:val="00B1158E"/>
    <w:rPr>
      <w:rFonts w:ascii="Arial" w:hAnsi="Arial"/>
      <w:lang w:val="en-GB" w:eastAsia="en-US"/>
    </w:rPr>
  </w:style>
  <w:style w:type="character" w:customStyle="1" w:styleId="7Char">
    <w:name w:val="标题 7 Char"/>
    <w:link w:val="7"/>
    <w:rsid w:val="00B1158E"/>
    <w:rPr>
      <w:rFonts w:ascii="Arial" w:hAnsi="Arial"/>
      <w:lang w:val="en-GB" w:eastAsia="en-US"/>
    </w:rPr>
  </w:style>
  <w:style w:type="character" w:customStyle="1" w:styleId="8Char">
    <w:name w:val="标题 8 Char"/>
    <w:link w:val="8"/>
    <w:rsid w:val="00B1158E"/>
    <w:rPr>
      <w:rFonts w:ascii="Arial" w:hAnsi="Arial"/>
      <w:lang w:val="en-GB" w:eastAsia="en-US"/>
    </w:rPr>
  </w:style>
  <w:style w:type="character" w:customStyle="1" w:styleId="9Char">
    <w:name w:val="标题 9 Char"/>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B1158E"/>
    <w:rPr>
      <w:rFonts w:ascii="Arial" w:hAnsi="Arial"/>
      <w:b/>
      <w:noProof/>
      <w:sz w:val="18"/>
      <w:lang w:val="en-GB" w:eastAsia="en-US"/>
    </w:rPr>
  </w:style>
  <w:style w:type="character" w:customStyle="1" w:styleId="Char1">
    <w:name w:val="脚注文本 Char"/>
    <w:link w:val="a9"/>
    <w:rsid w:val="00B1158E"/>
    <w:rPr>
      <w:rFonts w:eastAsia="宋体"/>
      <w:sz w:val="16"/>
      <w:lang w:val="en-GB" w:eastAsia="en-US"/>
    </w:rPr>
  </w:style>
  <w:style w:type="paragraph" w:styleId="26">
    <w:name w:val="List Bullet 2"/>
    <w:basedOn w:val="aa"/>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2">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Char3">
    <w:name w:val="批注文字 Char"/>
    <w:link w:val="af"/>
    <w:uiPriority w:val="99"/>
    <w:rsid w:val="00B1158E"/>
    <w:rPr>
      <w:rFonts w:eastAsia="宋体"/>
      <w:lang w:val="en-GB" w:eastAsia="en-US"/>
    </w:rPr>
  </w:style>
  <w:style w:type="character" w:customStyle="1" w:styleId="Char4">
    <w:name w:val="批注框文本 Char"/>
    <w:link w:val="af1"/>
    <w:rsid w:val="00B1158E"/>
    <w:rPr>
      <w:rFonts w:ascii="Tahoma" w:eastAsia="宋体" w:hAnsi="Tahoma" w:cs="Tahoma"/>
      <w:sz w:val="16"/>
      <w:szCs w:val="16"/>
      <w:lang w:val="en-GB" w:eastAsia="en-US"/>
    </w:rPr>
  </w:style>
  <w:style w:type="character" w:customStyle="1" w:styleId="Char5">
    <w:name w:val="批注主题 Char"/>
    <w:link w:val="af2"/>
    <w:rsid w:val="00B1158E"/>
    <w:rPr>
      <w:rFonts w:eastAsia="宋体"/>
      <w:b/>
      <w:bCs/>
      <w:lang w:val="en-GB" w:eastAsia="en-US"/>
    </w:rPr>
  </w:style>
  <w:style w:type="character" w:customStyle="1" w:styleId="Char6">
    <w:name w:val="文档结构图 Char"/>
    <w:link w:val="af3"/>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afd">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e"/>
    <w:rsid w:val="00B1158E"/>
    <w:pPr>
      <w:keepNext/>
      <w:keepLines/>
      <w:snapToGrid w:val="0"/>
      <w:spacing w:after="180"/>
      <w:ind w:left="0"/>
      <w:jc w:val="center"/>
    </w:pPr>
    <w:rPr>
      <w:kern w:val="2"/>
    </w:rPr>
  </w:style>
  <w:style w:type="paragraph" w:styleId="afe">
    <w:name w:val="Body Text Indent"/>
    <w:basedOn w:val="a2"/>
    <w:link w:val="Char9"/>
    <w:rsid w:val="00B1158E"/>
    <w:pPr>
      <w:overflowPunct w:val="0"/>
      <w:autoSpaceDE w:val="0"/>
      <w:autoSpaceDN w:val="0"/>
      <w:adjustRightInd w:val="0"/>
      <w:spacing w:after="120"/>
      <w:ind w:left="360"/>
      <w:textAlignment w:val="baseline"/>
    </w:pPr>
    <w:rPr>
      <w:lang w:eastAsia="en-GB"/>
    </w:rPr>
  </w:style>
  <w:style w:type="character" w:customStyle="1" w:styleId="Char9">
    <w:name w:val="正文文本缩进 Char"/>
    <w:link w:val="afe"/>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a5"/>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1158E"/>
  </w:style>
  <w:style w:type="numbering" w:customStyle="1" w:styleId="NoList3">
    <w:name w:val="No List3"/>
    <w:next w:val="a5"/>
    <w:uiPriority w:val="99"/>
    <w:semiHidden/>
    <w:unhideWhenUsed/>
    <w:rsid w:val="00B1158E"/>
  </w:style>
  <w:style w:type="numbering" w:customStyle="1" w:styleId="NoList4">
    <w:name w:val="No List4"/>
    <w:next w:val="a5"/>
    <w:uiPriority w:val="99"/>
    <w:semiHidden/>
    <w:unhideWhenUsed/>
    <w:rsid w:val="00B1158E"/>
  </w:style>
  <w:style w:type="table" w:customStyle="1" w:styleId="TableGrid1">
    <w:name w:val="Table Grid1"/>
    <w:basedOn w:val="a4"/>
    <w:next w:val="af4"/>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B1158E"/>
  </w:style>
  <w:style w:type="table" w:customStyle="1" w:styleId="TableGrid2">
    <w:name w:val="Table Grid2"/>
    <w:basedOn w:val="a4"/>
    <w:next w:val="af4"/>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1158E"/>
  </w:style>
  <w:style w:type="numbering" w:customStyle="1" w:styleId="NoList21">
    <w:name w:val="No List21"/>
    <w:next w:val="a5"/>
    <w:uiPriority w:val="99"/>
    <w:semiHidden/>
    <w:unhideWhenUsed/>
    <w:rsid w:val="00B1158E"/>
  </w:style>
  <w:style w:type="numbering" w:customStyle="1" w:styleId="NoList31">
    <w:name w:val="No List31"/>
    <w:next w:val="a5"/>
    <w:uiPriority w:val="99"/>
    <w:semiHidden/>
    <w:unhideWhenUsed/>
    <w:rsid w:val="00B1158E"/>
  </w:style>
  <w:style w:type="numbering" w:customStyle="1" w:styleId="NoList41">
    <w:name w:val="No List41"/>
    <w:next w:val="a5"/>
    <w:uiPriority w:val="99"/>
    <w:semiHidden/>
    <w:unhideWhenUsed/>
    <w:rsid w:val="00B1158E"/>
  </w:style>
  <w:style w:type="table" w:customStyle="1" w:styleId="TableGrid11">
    <w:name w:val="Table Grid11"/>
    <w:basedOn w:val="a4"/>
    <w:next w:val="af4"/>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1158E"/>
  </w:style>
  <w:style w:type="table" w:customStyle="1" w:styleId="TableGrid3">
    <w:name w:val="Table Grid3"/>
    <w:basedOn w:val="a4"/>
    <w:next w:val="af4"/>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4"/>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4"/>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07706273">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316887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0117492">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30962357">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03901-E92A-4C35-AB6C-D1EAF9C40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3262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5</cp:revision>
  <cp:lastPrinted>2009-04-22T01:01:00Z</cp:lastPrinted>
  <dcterms:created xsi:type="dcterms:W3CDTF">2021-01-30T10:37:00Z</dcterms:created>
  <dcterms:modified xsi:type="dcterms:W3CDTF">2021-10-22T09:16:00Z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(3)hyjS4qI2z1E5guOduA2MhncbGpsDV7LUiFikbUamwwE5A8b2hLcMcBB2n/lnEQqemC6C7CUw
ktmvVtUFgOW8ArYogK2oGxnCnywWYUQ5vE+qTG2P0zNlVWofqZT1zjAl5Q65kLj+TgbvbT2A
wvytUgBCh1mCUgqRWQiSeLFelVcdoG6zucLCDg7qqobDl77D4+yGJsc4hsGYE37UHFDpXZhS
QWR3PM92jAus5Ah1Gq</vt:lpwstr>
  </property>
  <property fmtid="{D5CDD505-2E9C-101B-9397-08002B2CF9AE}" pid="17" name="_2015_ms_pID_725343_00">
    <vt:lpwstr>_2015_ms_pID_725343</vt:lpwstr>
  </property>
  <property fmtid="{D5CDD505-2E9C-101B-9397-08002B2CF9AE}" pid="18" name="_2015_ms_pID_7253431">
    <vt:lpwstr>8i4hqJgyoO7UdOeNpdeF8jWn62e4R1XAIa5O5V6cAfjVatUqt57OG3
VWDPIFFKiQsYqwvvQuVi6t1dq2l4skYCja6nuf9gc5Gkr8kaOzPEL+56QYsSlOyn6JCVKUq0
LZ/qPXMxv/GFAy0GT3S2L8YFVYcSjwl/S07pQozTghO4t7iqEwiuPL/A6AXE6EtLNXvFD4IW
35v46qVTAOGPh6JiSsWLO43RK9nCQEqQom0M</vt:lpwstr>
  </property>
  <property fmtid="{D5CDD505-2E9C-101B-9397-08002B2CF9AE}" pid="19" name="_2015_ms_pID_7253431_00">
    <vt:lpwstr>_2015_ms_pID_7253431</vt:lpwstr>
  </property>
  <property fmtid="{D5CDD505-2E9C-101B-9397-08002B2CF9AE}" pid="20" name="_2015_ms_pID_7253432">
    <vt:lpwstr>54+E8/ExWDxZ0xSzY8QPdAN8RAhmfMA7lTun
YCvw1Vr9vtwqy1m0Y+ghg3TonANmRK8ncWjQTwwMmfxtNH8iAYM=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